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5" w:rsidRPr="00154985" w:rsidRDefault="00154985" w:rsidP="00154985">
      <w:pPr>
        <w:widowControl/>
        <w:spacing w:before="75" w:after="75" w:line="55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4985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“两学一做”学习教育集中（第二次）</w:t>
      </w:r>
      <w:bookmarkStart w:id="0" w:name="_GoBack"/>
      <w:r w:rsidRPr="00154985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督导检查安排表</w:t>
      </w:r>
      <w:bookmarkEnd w:id="0"/>
    </w:p>
    <w:p w:rsidR="00154985" w:rsidRPr="00154985" w:rsidRDefault="00154985" w:rsidP="00154985">
      <w:pPr>
        <w:widowControl/>
        <w:spacing w:before="75" w:after="75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4985">
        <w:rPr>
          <w:rFonts w:ascii="Calibri" w:eastAsia="黑体" w:hAnsi="Calibri" w:cs="Calibri"/>
          <w:b/>
          <w:bCs/>
          <w:color w:val="000000"/>
          <w:kern w:val="0"/>
          <w:sz w:val="29"/>
          <w:szCs w:val="29"/>
        </w:rPr>
        <w:t> 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295"/>
        <w:gridCol w:w="3930"/>
      </w:tblGrid>
      <w:tr w:rsidR="00154985" w:rsidRPr="00154985" w:rsidTr="00154985">
        <w:trPr>
          <w:trHeight w:val="855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黑体" w:eastAsia="黑体" w:hAnsi="黑体" w:cs="Arial" w:hint="eastAsia"/>
                <w:color w:val="000000"/>
                <w:kern w:val="0"/>
                <w:sz w:val="29"/>
                <w:szCs w:val="29"/>
              </w:rPr>
              <w:t>检查时间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黑体" w:eastAsia="黑体" w:hAnsi="黑体" w:cs="Arial" w:hint="eastAsia"/>
                <w:color w:val="000000"/>
                <w:kern w:val="0"/>
                <w:sz w:val="29"/>
                <w:szCs w:val="29"/>
              </w:rPr>
              <w:t>督查单位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黑体" w:eastAsia="黑体" w:hAnsi="黑体" w:cs="Arial" w:hint="eastAsia"/>
                <w:color w:val="000000"/>
                <w:kern w:val="0"/>
                <w:sz w:val="29"/>
                <w:szCs w:val="29"/>
              </w:rPr>
              <w:t>督查组成员</w:t>
            </w: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（星期二）</w:t>
            </w:r>
          </w:p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14:30-15:20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铁道工程系党总支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周敏娟、吴阿莉、</w:t>
            </w:r>
            <w:proofErr w:type="gramStart"/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154985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、乔永春</w:t>
            </w: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:30-1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轨道交通系党总支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（星期三）上午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8:30-9:20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测绘工程系党总支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刘俊茹、吴阿莉、毛彦明、宋德安</w:t>
            </w: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9:30-10:20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电气工程系党总支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10:30-11:20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建筑系党总支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（星期四）上午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8:30-9:20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直属机构党总支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周敏娟、李永生、宋建威、李俊征</w:t>
            </w: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9:30-10:20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人文社科系党总支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10:30-11:20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经济管理系党总支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54985" w:rsidRPr="00154985" w:rsidRDefault="00154985" w:rsidP="0015498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（星期五）上午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8:30-9:20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机关党总支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刘俊茹、宋建威、郭根群、吴</w:t>
            </w:r>
            <w:r w:rsidRPr="00154985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松</w:t>
            </w:r>
          </w:p>
        </w:tc>
      </w:tr>
      <w:tr w:rsidR="00154985" w:rsidRPr="00154985" w:rsidTr="0015498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9:30-10:20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985" w:rsidRPr="00154985" w:rsidRDefault="00154985" w:rsidP="00154985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5498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信息工程系党总支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85" w:rsidRPr="00154985" w:rsidRDefault="00154985" w:rsidP="001549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51CBF" w:rsidRPr="00154985" w:rsidRDefault="00154985" w:rsidP="00154985">
      <w:pPr>
        <w:widowControl/>
        <w:spacing w:before="75" w:after="75" w:line="435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154985"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备注：除9月28日上午在四水厂路校区外，其他均在学府路校区。具体地点确定后请及时告知组织人事部，联系人：李轶，电话：88621280。</w:t>
      </w:r>
    </w:p>
    <w:sectPr w:rsidR="00051CBF" w:rsidRPr="00154985" w:rsidSect="00154985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5"/>
    <w:rsid w:val="00051CBF"/>
    <w:rsid w:val="001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C9D67-C97D-488C-8FF6-8081BD1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2016-09-27T01:00:00Z</dcterms:created>
  <dcterms:modified xsi:type="dcterms:W3CDTF">2016-09-27T01:01:00Z</dcterms:modified>
</cp:coreProperties>
</file>